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501D" w14:textId="77777777" w:rsidR="005B7B34" w:rsidRPr="00146A46" w:rsidRDefault="005B7B34">
      <w:r w:rsidRPr="00146A46"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2352D8BF" wp14:editId="07777777">
            <wp:simplePos x="0" y="0"/>
            <wp:positionH relativeFrom="margin">
              <wp:align>center</wp:align>
            </wp:positionH>
            <wp:positionV relativeFrom="paragraph">
              <wp:posOffset>20320</wp:posOffset>
            </wp:positionV>
            <wp:extent cx="1857952" cy="1857952"/>
            <wp:effectExtent l="0" t="0" r="9525" b="9525"/>
            <wp:wrapTight wrapText="bothSides">
              <wp:wrapPolygon edited="0">
                <wp:start x="0" y="0"/>
                <wp:lineTo x="0" y="21489"/>
                <wp:lineTo x="21489" y="21489"/>
                <wp:lineTo x="21489" y="0"/>
                <wp:lineTo x="0" y="0"/>
              </wp:wrapPolygon>
            </wp:wrapTight>
            <wp:docPr id="4" name="Picture 2" descr="Logo Uniwersytetu Kazimierza Wielkiego w Bydgoszc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Logo Uniwersytetu Kazimierza Wielkiego w Bydgoszcz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52" cy="1857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05A809" w14:textId="6C5DB5A8" w:rsidR="005B7B34" w:rsidRPr="00146A46" w:rsidRDefault="005B7B34" w:rsidP="2E15B06D"/>
    <w:p w14:paraId="037E8B6C" w14:textId="77777777" w:rsidR="00426760" w:rsidRDefault="00426760" w:rsidP="005B7B34">
      <w:pPr>
        <w:tabs>
          <w:tab w:val="left" w:pos="2330"/>
        </w:tabs>
        <w:jc w:val="center"/>
        <w:rPr>
          <w:rFonts w:cstheme="minorHAnsi"/>
          <w:sz w:val="52"/>
        </w:rPr>
      </w:pPr>
    </w:p>
    <w:p w14:paraId="20C74249" w14:textId="77777777" w:rsidR="00426760" w:rsidRDefault="00426760" w:rsidP="005B7B34">
      <w:pPr>
        <w:tabs>
          <w:tab w:val="left" w:pos="2330"/>
        </w:tabs>
        <w:jc w:val="center"/>
        <w:rPr>
          <w:rFonts w:cstheme="minorHAnsi"/>
          <w:sz w:val="52"/>
        </w:rPr>
      </w:pPr>
    </w:p>
    <w:p w14:paraId="0C9690D3" w14:textId="77777777" w:rsidR="00426760" w:rsidRDefault="00426760" w:rsidP="005B7B34">
      <w:pPr>
        <w:tabs>
          <w:tab w:val="left" w:pos="2330"/>
        </w:tabs>
        <w:jc w:val="center"/>
        <w:rPr>
          <w:rFonts w:cstheme="minorHAnsi"/>
          <w:sz w:val="52"/>
        </w:rPr>
      </w:pPr>
    </w:p>
    <w:p w14:paraId="5A39BBE3" w14:textId="686859E0" w:rsidR="005B7B34" w:rsidRPr="00426760" w:rsidRDefault="005B7B34" w:rsidP="00426760">
      <w:pPr>
        <w:tabs>
          <w:tab w:val="left" w:pos="2330"/>
        </w:tabs>
        <w:spacing w:after="360"/>
        <w:jc w:val="center"/>
        <w:rPr>
          <w:rFonts w:cstheme="minorHAnsi"/>
          <w:b/>
          <w:bCs/>
          <w:sz w:val="52"/>
        </w:rPr>
      </w:pPr>
      <w:r w:rsidRPr="00426760">
        <w:rPr>
          <w:rFonts w:cstheme="minorHAnsi"/>
          <w:b/>
          <w:bCs/>
          <w:sz w:val="52"/>
        </w:rPr>
        <w:t>Projekt „Kierunki – drogi dla gospodarki</w:t>
      </w:r>
      <w:r w:rsidR="00426760">
        <w:rPr>
          <w:rFonts w:cstheme="minorHAnsi"/>
          <w:b/>
          <w:bCs/>
          <w:sz w:val="52"/>
        </w:rPr>
        <w:t>”</w:t>
      </w:r>
    </w:p>
    <w:p w14:paraId="41C8F396" w14:textId="20122261" w:rsidR="005B7B34" w:rsidRPr="00426760" w:rsidRDefault="005B7B34" w:rsidP="00426760">
      <w:pPr>
        <w:pStyle w:val="Nagwek1"/>
        <w:rPr>
          <w:rFonts w:asciiTheme="minorHAnsi" w:hAnsiTheme="minorHAnsi" w:cstheme="minorHAnsi"/>
          <w:color w:val="000000" w:themeColor="text1"/>
          <w:sz w:val="52"/>
        </w:rPr>
      </w:pPr>
      <w:r w:rsidRPr="00DB30FD">
        <w:rPr>
          <w:rFonts w:asciiTheme="minorHAnsi" w:hAnsiTheme="minorHAnsi" w:cstheme="minorHAnsi"/>
          <w:b/>
          <w:bCs/>
          <w:color w:val="000000" w:themeColor="text1"/>
          <w:sz w:val="52"/>
        </w:rPr>
        <w:t>Tytuł konspektu</w:t>
      </w:r>
      <w:r w:rsidRPr="00426760">
        <w:rPr>
          <w:rFonts w:asciiTheme="minorHAnsi" w:hAnsiTheme="minorHAnsi" w:cstheme="minorHAnsi"/>
          <w:color w:val="000000" w:themeColor="text1"/>
          <w:sz w:val="52"/>
        </w:rPr>
        <w:t>:</w:t>
      </w:r>
      <w:r w:rsidR="00B66238" w:rsidRPr="00426760">
        <w:rPr>
          <w:rFonts w:asciiTheme="minorHAnsi" w:hAnsiTheme="minorHAnsi" w:cstheme="minorHAnsi"/>
          <w:color w:val="000000" w:themeColor="text1"/>
          <w:sz w:val="52"/>
        </w:rPr>
        <w:t xml:space="preserve"> Akwizycja, korekcja i prezentacja danych pomiarowych</w:t>
      </w:r>
    </w:p>
    <w:p w14:paraId="72A3D3EC" w14:textId="72BDA2C6" w:rsidR="005B7B34" w:rsidRPr="00146A46" w:rsidRDefault="005B7B34" w:rsidP="005B7B34">
      <w:pPr>
        <w:tabs>
          <w:tab w:val="left" w:pos="2330"/>
        </w:tabs>
        <w:rPr>
          <w:rFonts w:cstheme="minorHAnsi"/>
          <w:sz w:val="52"/>
        </w:rPr>
      </w:pPr>
      <w:r w:rsidRPr="00DB30FD">
        <w:rPr>
          <w:rFonts w:cstheme="minorHAnsi"/>
          <w:b/>
          <w:bCs/>
          <w:sz w:val="52"/>
        </w:rPr>
        <w:t>Przedmiot</w:t>
      </w:r>
      <w:r w:rsidRPr="00146A46">
        <w:rPr>
          <w:rFonts w:cstheme="minorHAnsi"/>
          <w:sz w:val="52"/>
        </w:rPr>
        <w:t>:</w:t>
      </w:r>
      <w:r w:rsidR="00B66238" w:rsidRPr="00146A46">
        <w:rPr>
          <w:rFonts w:cstheme="minorHAnsi"/>
          <w:sz w:val="52"/>
        </w:rPr>
        <w:t xml:space="preserve"> Statystyka matematyczna</w:t>
      </w:r>
    </w:p>
    <w:p w14:paraId="0D0B940D" w14:textId="701A8754" w:rsidR="005B7B34" w:rsidRPr="00146A46" w:rsidRDefault="005B7B34" w:rsidP="005B7B34">
      <w:pPr>
        <w:tabs>
          <w:tab w:val="left" w:pos="2330"/>
        </w:tabs>
        <w:rPr>
          <w:rFonts w:cstheme="minorHAnsi"/>
          <w:sz w:val="52"/>
        </w:rPr>
      </w:pPr>
      <w:r w:rsidRPr="00DB30FD">
        <w:rPr>
          <w:rFonts w:cstheme="minorHAnsi"/>
          <w:b/>
          <w:bCs/>
          <w:sz w:val="52"/>
        </w:rPr>
        <w:t>Kierunek studiów</w:t>
      </w:r>
      <w:r w:rsidRPr="00146A46">
        <w:rPr>
          <w:rFonts w:cstheme="minorHAnsi"/>
          <w:sz w:val="52"/>
        </w:rPr>
        <w:t>:</w:t>
      </w:r>
      <w:r w:rsidR="00B66238" w:rsidRPr="00146A46">
        <w:rPr>
          <w:rFonts w:cstheme="minorHAnsi"/>
          <w:sz w:val="52"/>
        </w:rPr>
        <w:t xml:space="preserve"> Matematyka</w:t>
      </w:r>
    </w:p>
    <w:p w14:paraId="11E560E4" w14:textId="6246B1C4" w:rsidR="005B7B34" w:rsidRPr="00146A46" w:rsidRDefault="005B7B34" w:rsidP="005B7B34">
      <w:pPr>
        <w:tabs>
          <w:tab w:val="left" w:pos="2330"/>
        </w:tabs>
        <w:rPr>
          <w:rFonts w:cstheme="minorHAnsi"/>
          <w:sz w:val="52"/>
        </w:rPr>
      </w:pPr>
      <w:r w:rsidRPr="00DB30FD">
        <w:rPr>
          <w:rFonts w:cstheme="minorHAnsi"/>
          <w:b/>
          <w:bCs/>
          <w:sz w:val="52"/>
        </w:rPr>
        <w:t>Autor</w:t>
      </w:r>
      <w:r w:rsidRPr="00146A46">
        <w:rPr>
          <w:rFonts w:cstheme="minorHAnsi"/>
          <w:sz w:val="52"/>
        </w:rPr>
        <w:t>:</w:t>
      </w:r>
      <w:r w:rsidR="00B66238" w:rsidRPr="00146A46">
        <w:rPr>
          <w:rFonts w:cstheme="minorHAnsi"/>
          <w:sz w:val="52"/>
        </w:rPr>
        <w:t xml:space="preserve"> dr inż. Sławomir Andrzej Torbus, prof. uczelni</w:t>
      </w:r>
    </w:p>
    <w:p w14:paraId="0E27B00A" w14:textId="2DFC87BF" w:rsidR="005B7B34" w:rsidRPr="00146A46" w:rsidRDefault="005B7B34" w:rsidP="005B7B34">
      <w:pPr>
        <w:tabs>
          <w:tab w:val="left" w:pos="2330"/>
        </w:tabs>
      </w:pPr>
    </w:p>
    <w:p w14:paraId="60061E4C" w14:textId="11FD75D0" w:rsidR="005B7B34" w:rsidRPr="00146A46" w:rsidRDefault="005B7B34" w:rsidP="005B7B34">
      <w:pPr>
        <w:tabs>
          <w:tab w:val="left" w:pos="2330"/>
        </w:tabs>
      </w:pPr>
    </w:p>
    <w:p w14:paraId="44EAFD9C" w14:textId="23C540E4" w:rsidR="005B7B34" w:rsidRPr="00146A46" w:rsidRDefault="005B7B34" w:rsidP="005B7B34">
      <w:pPr>
        <w:tabs>
          <w:tab w:val="left" w:pos="2330"/>
        </w:tabs>
      </w:pPr>
    </w:p>
    <w:p w14:paraId="388BF2E1" w14:textId="5E23483C" w:rsidR="00B66238" w:rsidRPr="00146A46" w:rsidRDefault="00B66238" w:rsidP="005B7B34">
      <w:pPr>
        <w:tabs>
          <w:tab w:val="left" w:pos="2330"/>
        </w:tabs>
      </w:pPr>
    </w:p>
    <w:p w14:paraId="0FC955EA" w14:textId="0A96FC1E" w:rsidR="00B66238" w:rsidRPr="00146A46" w:rsidRDefault="00B66238" w:rsidP="005B7B34">
      <w:pPr>
        <w:tabs>
          <w:tab w:val="left" w:pos="2330"/>
        </w:tabs>
      </w:pPr>
      <w:r w:rsidRPr="00146A46"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4012DCB4" wp14:editId="555C8ACF">
            <wp:simplePos x="0" y="0"/>
            <wp:positionH relativeFrom="margin">
              <wp:align>right</wp:align>
            </wp:positionH>
            <wp:positionV relativeFrom="paragraph">
              <wp:posOffset>122555</wp:posOffset>
            </wp:positionV>
            <wp:extent cx="2857500" cy="914401"/>
            <wp:effectExtent l="0" t="0" r="0" b="0"/>
            <wp:wrapNone/>
            <wp:docPr id="2052" name="Picture 4" descr="Logo oznaczające, że projekt jest dofinansowany przez Unię Europejsk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logo oznaczające, że warsztat jest dofinansowany przez Unię Europejską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9144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6A46"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1D5D5F70" wp14:editId="579D7E30">
            <wp:simplePos x="0" y="0"/>
            <wp:positionH relativeFrom="margin">
              <wp:align>left</wp:align>
            </wp:positionH>
            <wp:positionV relativeFrom="paragraph">
              <wp:posOffset>116205</wp:posOffset>
            </wp:positionV>
            <wp:extent cx="2781300" cy="922655"/>
            <wp:effectExtent l="0" t="0" r="0" b="0"/>
            <wp:wrapNone/>
            <wp:docPr id="2050" name="Picture 2" descr="Logo Funduszy Europejskich dla Rozwoju Społeczn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Logo Funduszy Europejskich dla Rozwoju Społecznego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77" t="24982" r="18017" b="25905"/>
                    <a:stretch/>
                  </pic:blipFill>
                  <pic:spPr bwMode="auto">
                    <a:xfrm>
                      <a:off x="0" y="0"/>
                      <a:ext cx="2781300" cy="922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F1BAB0" w14:textId="57A6B825" w:rsidR="00B66238" w:rsidRPr="00146A46" w:rsidRDefault="00B66238" w:rsidP="005B7B34">
      <w:pPr>
        <w:tabs>
          <w:tab w:val="left" w:pos="2330"/>
        </w:tabs>
      </w:pPr>
    </w:p>
    <w:p w14:paraId="0993D320" w14:textId="261B2010" w:rsidR="00B66238" w:rsidRPr="00146A46" w:rsidRDefault="00B66238" w:rsidP="005B7B34">
      <w:pPr>
        <w:tabs>
          <w:tab w:val="left" w:pos="2330"/>
        </w:tabs>
      </w:pPr>
    </w:p>
    <w:p w14:paraId="0717164B" w14:textId="330FDB5C" w:rsidR="00B66238" w:rsidRPr="00146A46" w:rsidRDefault="00B66238" w:rsidP="005B7B34">
      <w:pPr>
        <w:tabs>
          <w:tab w:val="left" w:pos="2330"/>
        </w:tabs>
      </w:pPr>
    </w:p>
    <w:p w14:paraId="071E818C" w14:textId="53B01903" w:rsidR="00E4248E" w:rsidRPr="00426760" w:rsidRDefault="00E4248E" w:rsidP="00426760">
      <w:pPr>
        <w:pStyle w:val="Nagwek2"/>
        <w:spacing w:line="360" w:lineRule="auto"/>
        <w:rPr>
          <w:rFonts w:asciiTheme="minorHAnsi" w:eastAsiaTheme="minorHAnsi" w:hAnsiTheme="minorHAnsi" w:cstheme="minorHAnsi"/>
          <w:b/>
          <w:bCs/>
          <w:color w:val="auto"/>
          <w:sz w:val="28"/>
          <w:szCs w:val="28"/>
        </w:rPr>
      </w:pPr>
      <w:r w:rsidRPr="00426760">
        <w:rPr>
          <w:rFonts w:asciiTheme="minorHAnsi" w:eastAsiaTheme="minorHAnsi" w:hAnsiTheme="minorHAnsi" w:cstheme="minorHAnsi"/>
          <w:b/>
          <w:bCs/>
          <w:color w:val="auto"/>
          <w:sz w:val="28"/>
          <w:szCs w:val="28"/>
        </w:rPr>
        <w:lastRenderedPageBreak/>
        <w:t>Cel ćwiczenia</w:t>
      </w:r>
    </w:p>
    <w:p w14:paraId="7AAF2B6C" w14:textId="2D2F3042" w:rsidR="00E4248E" w:rsidRPr="00426760" w:rsidRDefault="00E4248E" w:rsidP="00426760">
      <w:pPr>
        <w:pStyle w:val="NormalnyWeb"/>
        <w:shd w:val="clear" w:color="auto" w:fill="FFFFFF"/>
        <w:spacing w:before="0" w:beforeAutospacing="0" w:after="120" w:afterAutospacing="0" w:line="360" w:lineRule="auto"/>
        <w:rPr>
          <w:rFonts w:asciiTheme="minorHAnsi" w:eastAsiaTheme="minorHAnsi" w:hAnsiTheme="minorHAnsi" w:cstheme="minorHAnsi"/>
          <w:bCs/>
          <w:sz w:val="28"/>
          <w:szCs w:val="28"/>
          <w:lang w:eastAsia="en-US"/>
        </w:rPr>
      </w:pPr>
      <w:r w:rsidRPr="00426760">
        <w:rPr>
          <w:rFonts w:asciiTheme="minorHAnsi" w:eastAsiaTheme="minorHAnsi" w:hAnsiTheme="minorHAnsi" w:cstheme="minorHAnsi"/>
          <w:bCs/>
          <w:sz w:val="28"/>
          <w:szCs w:val="28"/>
          <w:lang w:eastAsia="en-US"/>
        </w:rPr>
        <w:t>Celem ćwiczenia jest zapoznanie się z możliwościami wyszukiwania zbioru danych pomiarowych przy użyciu narzędzi internetowych sztucznej inteligencji oraz z metodami selekcjonowania, akwizycji, korekcji i prezentacji danych pomiarowych przy użyciu funkcji arkusza kalkulacyjnego.</w:t>
      </w:r>
    </w:p>
    <w:p w14:paraId="2D21C299" w14:textId="14585738" w:rsidR="00E4248E" w:rsidRPr="00426760" w:rsidRDefault="00E4248E" w:rsidP="00426760">
      <w:pPr>
        <w:pStyle w:val="Nagwek2"/>
        <w:spacing w:line="360" w:lineRule="auto"/>
        <w:rPr>
          <w:rFonts w:asciiTheme="minorHAnsi" w:eastAsiaTheme="minorHAnsi" w:hAnsiTheme="minorHAnsi" w:cstheme="minorHAnsi"/>
          <w:b/>
          <w:bCs/>
          <w:color w:val="auto"/>
          <w:sz w:val="28"/>
          <w:szCs w:val="28"/>
        </w:rPr>
      </w:pPr>
      <w:r w:rsidRPr="00426760">
        <w:rPr>
          <w:rFonts w:asciiTheme="minorHAnsi" w:eastAsiaTheme="minorHAnsi" w:hAnsiTheme="minorHAnsi" w:cstheme="minorHAnsi"/>
          <w:b/>
          <w:bCs/>
          <w:color w:val="auto"/>
          <w:sz w:val="28"/>
          <w:szCs w:val="28"/>
        </w:rPr>
        <w:t>Miejsce i czas realizacji ćwiczenia</w:t>
      </w:r>
    </w:p>
    <w:p w14:paraId="25BC7AA8" w14:textId="065B2427" w:rsidR="00E4248E" w:rsidRPr="00426760" w:rsidRDefault="00E4248E" w:rsidP="00426760">
      <w:pPr>
        <w:pStyle w:val="NormalnyWeb"/>
        <w:shd w:val="clear" w:color="auto" w:fill="FFFFFF"/>
        <w:spacing w:before="0" w:beforeAutospacing="0" w:after="120" w:afterAutospacing="0" w:line="360" w:lineRule="auto"/>
        <w:rPr>
          <w:rFonts w:asciiTheme="minorHAnsi" w:eastAsiaTheme="minorHAnsi" w:hAnsiTheme="minorHAnsi" w:cstheme="minorHAnsi"/>
          <w:bCs/>
          <w:sz w:val="28"/>
          <w:szCs w:val="28"/>
          <w:lang w:eastAsia="en-US"/>
        </w:rPr>
      </w:pPr>
      <w:r w:rsidRPr="00426760">
        <w:rPr>
          <w:rFonts w:asciiTheme="minorHAnsi" w:eastAsiaTheme="minorHAnsi" w:hAnsiTheme="minorHAnsi" w:cstheme="minorHAnsi"/>
          <w:bCs/>
          <w:sz w:val="28"/>
          <w:szCs w:val="28"/>
          <w:lang w:eastAsia="en-US"/>
        </w:rPr>
        <w:t>Pracownia informatyczna, 4</w:t>
      </w:r>
      <w:r w:rsidR="006769FC" w:rsidRPr="00426760">
        <w:rPr>
          <w:rFonts w:asciiTheme="minorHAnsi" w:eastAsiaTheme="minorHAnsi" w:hAnsiTheme="minorHAnsi" w:cstheme="minorHAnsi"/>
          <w:bCs/>
          <w:sz w:val="28"/>
          <w:szCs w:val="28"/>
          <w:lang w:eastAsia="en-US"/>
        </w:rPr>
        <w:t xml:space="preserve"> jednostki laboratoryjne.</w:t>
      </w:r>
    </w:p>
    <w:p w14:paraId="667E23F0" w14:textId="0F5BA01C" w:rsidR="001F3E8F" w:rsidRPr="00426760" w:rsidRDefault="001F3E8F" w:rsidP="00426760">
      <w:pPr>
        <w:pStyle w:val="Nagwek2"/>
        <w:spacing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426760">
        <w:rPr>
          <w:rFonts w:asciiTheme="minorHAnsi" w:eastAsiaTheme="minorHAnsi" w:hAnsiTheme="minorHAnsi" w:cstheme="minorHAnsi"/>
          <w:b/>
          <w:bCs/>
          <w:color w:val="auto"/>
          <w:sz w:val="28"/>
          <w:szCs w:val="28"/>
        </w:rPr>
        <w:t>Rozdzielczość danych pomiarowych</w:t>
      </w:r>
      <w:r w:rsidRPr="00426760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</w:t>
      </w:r>
    </w:p>
    <w:p w14:paraId="50756FAE" w14:textId="77777777" w:rsidR="001F3E8F" w:rsidRPr="00426760" w:rsidRDefault="001F3E8F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Poznanie ilościowe właściwości obiektu badanego przeprowadzone przez porównanie z odpowiednim dla danej cechy wzorcem nazywamy pomiarem. Czynność ta pozwala na określenie wartości danej wielkości w chwili pomiaru, co można również rozumieć jako odwzorowanie właściwości fizycznych obiektów w dziedzinie liczb.</w:t>
      </w:r>
    </w:p>
    <w:p w14:paraId="02BE0FEC" w14:textId="6FA1FA3B" w:rsidR="001F3E8F" w:rsidRPr="00426760" w:rsidRDefault="001F3E8F" w:rsidP="00426760">
      <w:pPr>
        <w:pStyle w:val="NormalnyWeb"/>
        <w:shd w:val="clear" w:color="auto" w:fill="FFFFFF"/>
        <w:spacing w:before="0" w:beforeAutospacing="0" w:after="120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426760">
        <w:rPr>
          <w:rFonts w:asciiTheme="minorHAnsi" w:hAnsiTheme="minorHAnsi" w:cstheme="minorHAnsi"/>
          <w:sz w:val="28"/>
          <w:szCs w:val="28"/>
        </w:rPr>
        <w:t>Obecnie pomiary przeprowadzane są przy użyciu przyrządów cyfrowych, które wynik pomiaru (liczbę) prezentują na wyświetlaczu. Powszechnie dostępne są mierniki cyfrowe standardowej klasy, które wynik pomiaru prezentują za pomocą 3 bądź 4 cyfr. Mierniki cyfrowe wyższej klasy prezentują wynik pomiaru przy użyciu od 5 do 7 cyfr (rys. 1.).</w:t>
      </w:r>
    </w:p>
    <w:p w14:paraId="072B2E0A" w14:textId="77777777" w:rsidR="001F3E8F" w:rsidRPr="00426760" w:rsidRDefault="001F3E8F" w:rsidP="00426760">
      <w:pPr>
        <w:pStyle w:val="NormalnyWeb"/>
        <w:shd w:val="clear" w:color="auto" w:fill="FFFFFF"/>
        <w:spacing w:before="0" w:beforeAutospacing="0" w:after="120" w:afterAutospacing="0" w:line="360" w:lineRule="auto"/>
        <w:rPr>
          <w:rFonts w:asciiTheme="minorHAnsi" w:hAnsiTheme="minorHAnsi" w:cstheme="minorHAnsi"/>
          <w:sz w:val="28"/>
          <w:szCs w:val="28"/>
        </w:rPr>
      </w:pPr>
    </w:p>
    <w:p w14:paraId="14515781" w14:textId="77777777" w:rsidR="001F3E8F" w:rsidRPr="00426760" w:rsidRDefault="001F3E8F" w:rsidP="00426760">
      <w:pPr>
        <w:pStyle w:val="Bezodstpw"/>
        <w:spacing w:line="360" w:lineRule="auto"/>
        <w:jc w:val="center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noProof/>
          <w:sz w:val="28"/>
          <w:szCs w:val="28"/>
          <w:lang w:eastAsia="pl-PL"/>
        </w:rPr>
        <w:drawing>
          <wp:inline distT="0" distB="0" distL="0" distR="0" wp14:anchorId="76112B8F" wp14:editId="324A83CA">
            <wp:extent cx="2349305" cy="1141646"/>
            <wp:effectExtent l="0" t="0" r="0" b="1905"/>
            <wp:docPr id="2" name="Obraz 2" descr="Zdjęcie miernika cyfrowego. Ekran cyfrowy po lewej stronie, wyświetlona wartość +2.199999. Po prawej stronie miernika widoczne są przyciski sterujące oraz gniazda -złącz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Zdjęcie miernika cyfrowego. Ekran cyfrowy po lewej stronie, wyświetlona wartość +2.199999. Po prawej stronie miernika widoczne są przyciski sterujące oraz gniazda -złącza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038" cy="1194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DB6AE" w14:textId="77777777" w:rsidR="001F3E8F" w:rsidRPr="00426760" w:rsidRDefault="001F3E8F" w:rsidP="00426760">
      <w:pPr>
        <w:pStyle w:val="Bezodstpw"/>
        <w:spacing w:line="360" w:lineRule="auto"/>
        <w:jc w:val="center"/>
        <w:rPr>
          <w:rFonts w:eastAsia="Times New Roman" w:cstheme="minorHAnsi"/>
          <w:sz w:val="28"/>
          <w:szCs w:val="28"/>
          <w:lang w:eastAsia="pl-PL"/>
        </w:rPr>
      </w:pPr>
    </w:p>
    <w:p w14:paraId="0F969A33" w14:textId="77777777" w:rsidR="001F3E8F" w:rsidRPr="00426760" w:rsidRDefault="001F3E8F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Rys. 1. Stacjonarny multimetr cyfrowy (tzw. miernik wielofunkcyjne, umożliwiające pomiar wielu wielkości fizycznych) z wyświetlaczem 7-cyfrowym</w:t>
      </w:r>
    </w:p>
    <w:p w14:paraId="1FA6620F" w14:textId="77777777" w:rsidR="001F3E8F" w:rsidRPr="00426760" w:rsidRDefault="001F3E8F" w:rsidP="00426760">
      <w:pPr>
        <w:pStyle w:val="Bezodstpw"/>
        <w:spacing w:line="360" w:lineRule="auto"/>
        <w:jc w:val="center"/>
        <w:rPr>
          <w:rFonts w:eastAsia="Times New Roman" w:cstheme="minorHAnsi"/>
          <w:sz w:val="28"/>
          <w:szCs w:val="28"/>
          <w:lang w:eastAsia="pl-PL"/>
        </w:rPr>
      </w:pPr>
    </w:p>
    <w:p w14:paraId="4EEAAF9C" w14:textId="33BB8F31" w:rsidR="001F3E8F" w:rsidRPr="00426760" w:rsidRDefault="001F3E8F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Rozdzielczość pomiaru jest to najmniejsza różnica wskazania urządzenia pomiarowego, która może być zauważona w wyraźny sposób. Oznacza to, że w przypadku cyfrowego przyrządu pomiarowego jest to różnica wskazań odpowiadająca zmianie o jednostkę ostatniej (najmniej znaczącej) cyfry. W przypadku multimetru z rys. 1. rozdzielczość wynosi 0,000001 V (V – wolt – jednostka mierzonego napięcia).</w:t>
      </w:r>
    </w:p>
    <w:p w14:paraId="444CFB11" w14:textId="77777777" w:rsidR="001F3E8F" w:rsidRPr="00426760" w:rsidRDefault="001F3E8F" w:rsidP="00426760">
      <w:pPr>
        <w:pStyle w:val="Bezodstpw"/>
        <w:spacing w:after="120" w:line="360" w:lineRule="auto"/>
        <w:rPr>
          <w:rFonts w:cstheme="minorHAnsi"/>
          <w:b/>
          <w:bCs/>
          <w:sz w:val="28"/>
          <w:szCs w:val="28"/>
        </w:rPr>
      </w:pPr>
      <w:r w:rsidRPr="00426760">
        <w:rPr>
          <w:rFonts w:cstheme="minorHAnsi"/>
          <w:b/>
          <w:bCs/>
          <w:sz w:val="28"/>
          <w:szCs w:val="28"/>
        </w:rPr>
        <w:t>Obliczenia na liczbach pochodzących z pomiaru – wynikach pomiarów</w:t>
      </w:r>
    </w:p>
    <w:p w14:paraId="5848A0C7" w14:textId="63E8E112" w:rsidR="001F3E8F" w:rsidRPr="00426760" w:rsidRDefault="001F3E8F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Podczas wykonywania operacji matematycznych (dodawania, odejmowania, mnożenia, dzielenia) na liczbach pochodzących z pomiarów może wystąpić sytuacja, że zmianie ulegnie rozdzielczość wyniku tzn. zostaną wygenerowane kolejne cyfry w rozwinięciu dziesiętnym, których liczba zależy tylko i wyłącznie od liczby cyfr używanego kalkulatora bądź programu komputerowego.</w:t>
      </w:r>
    </w:p>
    <w:p w14:paraId="754CD7D1" w14:textId="780F61CD" w:rsidR="001F3E8F" w:rsidRPr="00426760" w:rsidRDefault="001F3E8F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Zatem należy się zastanowić w jaki sposób zapisać wynik obliczeń, który będzie używany do kolejnych obliczeń, aby nie dopuścić do zafałszowania ostatecznego wyniku. Na podstawie badań naukowych można stwierdzić, że taki wynik wystarczy zapisać z liczbą cyfr większą o jeden od liczby cyfr w danych wejściowych tzn. zwiększyć rozdzielczość wyniku o jedną cyfrę.</w:t>
      </w:r>
    </w:p>
    <w:p w14:paraId="200071DA" w14:textId="7F52B69C" w:rsidR="001F3E8F" w:rsidRPr="00426760" w:rsidRDefault="001F3E8F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Ostateczny wynik obliczeń należy zaokrąglić (odrzucić z niego niepotrzebne cyfry), przy użyciu zwykłych reguł zaokrąglania, aby posiadał on taką samą rozdzielczość jaką miały dane wejściowe.</w:t>
      </w:r>
    </w:p>
    <w:p w14:paraId="4C1C74A9" w14:textId="77777777" w:rsidR="001F3E8F" w:rsidRPr="00426760" w:rsidRDefault="001F3E8F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</w:p>
    <w:p w14:paraId="7AB467A2" w14:textId="77777777" w:rsidR="001F3E8F" w:rsidRPr="00426760" w:rsidRDefault="001F3E8F" w:rsidP="00426760">
      <w:pPr>
        <w:pStyle w:val="Bezodstpw"/>
        <w:spacing w:after="120" w:line="360" w:lineRule="auto"/>
        <w:jc w:val="center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object w:dxaOrig="6460" w:dyaOrig="620" w14:anchorId="629D36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9pt;height:31.15pt" o:ole="">
            <v:imagedata r:id="rId13" o:title=""/>
          </v:shape>
          <o:OLEObject Type="Embed" ProgID="Equation.DSMT4" ShapeID="_x0000_i1025" DrawAspect="Content" ObjectID="_1831717785" r:id="rId14"/>
        </w:object>
      </w:r>
    </w:p>
    <w:p w14:paraId="75F8B5CC" w14:textId="77777777" w:rsidR="001F3E8F" w:rsidRPr="00426760" w:rsidRDefault="001F3E8F" w:rsidP="00426760">
      <w:pPr>
        <w:pStyle w:val="Bezodstpw"/>
        <w:spacing w:after="120" w:line="360" w:lineRule="auto"/>
        <w:jc w:val="center"/>
        <w:rPr>
          <w:rFonts w:eastAsia="Times New Roman" w:cstheme="minorHAnsi"/>
          <w:sz w:val="28"/>
          <w:szCs w:val="28"/>
          <w:lang w:eastAsia="pl-PL"/>
        </w:rPr>
      </w:pPr>
    </w:p>
    <w:p w14:paraId="61634E5D" w14:textId="144400EC" w:rsidR="001F3E8F" w:rsidRPr="00426760" w:rsidRDefault="001F3E8F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lastRenderedPageBreak/>
        <w:t>4,7368 – wynik obliczeń w pełnym rozwinięciu dziesiętnym, posi</w:t>
      </w:r>
      <w:r w:rsidR="005A68EF" w:rsidRPr="00426760">
        <w:rPr>
          <w:rFonts w:eastAsia="Times New Roman" w:cstheme="minorHAnsi"/>
          <w:sz w:val="28"/>
          <w:szCs w:val="28"/>
          <w:lang w:eastAsia="pl-PL"/>
        </w:rPr>
        <w:t>ada rozdzielczość 0,0001 tzn. o </w:t>
      </w:r>
      <w:r w:rsidRPr="00426760">
        <w:rPr>
          <w:rFonts w:eastAsia="Times New Roman" w:cstheme="minorHAnsi"/>
          <w:sz w:val="28"/>
          <w:szCs w:val="28"/>
          <w:lang w:eastAsia="pl-PL"/>
        </w:rPr>
        <w:t>jedną cyfrę większą niż dane wejściowe, których rozdzielczo</w:t>
      </w:r>
      <w:r w:rsidR="005A68EF" w:rsidRPr="00426760">
        <w:rPr>
          <w:rFonts w:eastAsia="Times New Roman" w:cstheme="minorHAnsi"/>
          <w:sz w:val="28"/>
          <w:szCs w:val="28"/>
          <w:lang w:eastAsia="pl-PL"/>
        </w:rPr>
        <w:t>ść wynosi 0,001. Oznacza to, że </w:t>
      </w:r>
      <w:r w:rsidRPr="00426760">
        <w:rPr>
          <w:rFonts w:eastAsia="Times New Roman" w:cstheme="minorHAnsi"/>
          <w:sz w:val="28"/>
          <w:szCs w:val="28"/>
          <w:lang w:eastAsia="pl-PL"/>
        </w:rPr>
        <w:t>może być on używany w kolejnych obliczeniach</w:t>
      </w:r>
    </w:p>
    <w:p w14:paraId="23347C54" w14:textId="3D71173A" w:rsidR="005A68EF" w:rsidRPr="00426760" w:rsidRDefault="001F3E8F" w:rsidP="00426760">
      <w:pPr>
        <w:tabs>
          <w:tab w:val="left" w:pos="2330"/>
        </w:tabs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4,737 – wynik ostateczny (zaokrąglony przy użyciu zwykłych reguł), który posiada taką samą rozdzielczość jak dane wejściowe tzn. 0,001</w:t>
      </w:r>
    </w:p>
    <w:p w14:paraId="512F16B4" w14:textId="77777777" w:rsidR="005A68EF" w:rsidRPr="00426760" w:rsidRDefault="005A68EF" w:rsidP="00426760">
      <w:pPr>
        <w:pStyle w:val="Bezodstpw"/>
        <w:spacing w:after="120" w:line="360" w:lineRule="auto"/>
        <w:rPr>
          <w:rFonts w:cstheme="minorHAnsi"/>
          <w:b/>
          <w:bCs/>
          <w:sz w:val="28"/>
          <w:szCs w:val="28"/>
        </w:rPr>
      </w:pPr>
      <w:r w:rsidRPr="00426760">
        <w:rPr>
          <w:rFonts w:cstheme="minorHAnsi"/>
          <w:b/>
          <w:bCs/>
          <w:sz w:val="28"/>
          <w:szCs w:val="28"/>
        </w:rPr>
        <w:t>Wybrane informacje dotyczące parametrów statystycznych, które można określić na podstawie danych wejściowych</w:t>
      </w:r>
    </w:p>
    <w:p w14:paraId="4C0A4222" w14:textId="77777777" w:rsidR="005A68EF" w:rsidRPr="00426760" w:rsidRDefault="005A68EF" w:rsidP="00426760">
      <w:pPr>
        <w:pStyle w:val="Bezodstpw"/>
        <w:numPr>
          <w:ilvl w:val="0"/>
          <w:numId w:val="1"/>
        </w:numPr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średnia arytmetyczna – obliczana jest jako suma zbioru wartości podzielona przez ich liczbę:</w:t>
      </w:r>
    </w:p>
    <w:p w14:paraId="4097EB5E" w14:textId="77777777" w:rsidR="005A68EF" w:rsidRPr="00426760" w:rsidRDefault="005A68EF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</w:p>
    <w:p w14:paraId="1F2D46E6" w14:textId="77777777" w:rsidR="005A68EF" w:rsidRPr="00426760" w:rsidRDefault="005A68EF" w:rsidP="00426760">
      <w:pPr>
        <w:pStyle w:val="Bezodstpw"/>
        <w:spacing w:after="120" w:line="360" w:lineRule="auto"/>
        <w:jc w:val="center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object w:dxaOrig="2860" w:dyaOrig="680" w14:anchorId="787ED7D6">
          <v:shape id="_x0000_i1026" type="#_x0000_t75" style="width:142.9pt;height:34.15pt" o:ole="">
            <v:imagedata r:id="rId15" o:title=""/>
          </v:shape>
          <o:OLEObject Type="Embed" ProgID="Equation.DSMT4" ShapeID="_x0000_i1026" DrawAspect="Content" ObjectID="_1831717786" r:id="rId16"/>
        </w:object>
      </w:r>
    </w:p>
    <w:p w14:paraId="27059F8D" w14:textId="77777777" w:rsidR="005A68EF" w:rsidRPr="00426760" w:rsidRDefault="005A68EF" w:rsidP="00426760">
      <w:pPr>
        <w:pStyle w:val="Bezodstpw"/>
        <w:spacing w:after="120" w:line="360" w:lineRule="auto"/>
        <w:jc w:val="center"/>
        <w:rPr>
          <w:rFonts w:eastAsia="Times New Roman" w:cstheme="minorHAnsi"/>
          <w:sz w:val="28"/>
          <w:szCs w:val="28"/>
          <w:lang w:eastAsia="pl-PL"/>
        </w:rPr>
      </w:pPr>
    </w:p>
    <w:p w14:paraId="1DC6AE54" w14:textId="3F9406D4" w:rsidR="005A68EF" w:rsidRPr="00426760" w:rsidRDefault="005A68EF" w:rsidP="00426760">
      <w:pPr>
        <w:pStyle w:val="Bezodstpw"/>
        <w:spacing w:after="120" w:line="360" w:lineRule="auto"/>
        <w:ind w:left="708" w:firstLine="2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W arkuszu kalkulacyjnym MS Excel wbudowana jest gotowa funkcja ŚREDNIA zwracająca wartość średniej arytmetycznej.</w:t>
      </w:r>
    </w:p>
    <w:p w14:paraId="195EBA66" w14:textId="77777777" w:rsidR="005A68EF" w:rsidRPr="00426760" w:rsidRDefault="005A68EF" w:rsidP="00426760">
      <w:pPr>
        <w:pStyle w:val="Bezodstpw"/>
        <w:numPr>
          <w:ilvl w:val="0"/>
          <w:numId w:val="1"/>
        </w:numPr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odchylenie standardowe – miara zmienności, która obok średniej arytmetycznej stosowana jest w analizie statystycznej. Oznacza to, że jest ono miarą tego, jak szeroko wartości są rozproszone od wartości średniej (przeciętnej). Oblicza się je na podstawie wzoru:</w:t>
      </w:r>
    </w:p>
    <w:p w14:paraId="6221A754" w14:textId="77777777" w:rsidR="005A68EF" w:rsidRPr="00426760" w:rsidRDefault="005A68EF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</w:p>
    <w:p w14:paraId="401D3E46" w14:textId="77777777" w:rsidR="005A68EF" w:rsidRPr="00426760" w:rsidRDefault="005A68EF" w:rsidP="00426760">
      <w:pPr>
        <w:pStyle w:val="Bezodstpw"/>
        <w:spacing w:after="120" w:line="360" w:lineRule="auto"/>
        <w:jc w:val="center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object w:dxaOrig="6039" w:dyaOrig="920" w14:anchorId="352B1771">
          <v:shape id="_x0000_i1027" type="#_x0000_t75" style="width:301.9pt;height:46.15pt" o:ole="">
            <v:imagedata r:id="rId17" o:title=""/>
          </v:shape>
          <o:OLEObject Type="Embed" ProgID="Equation.DSMT4" ShapeID="_x0000_i1027" DrawAspect="Content" ObjectID="_1831717787" r:id="rId18"/>
        </w:object>
      </w:r>
    </w:p>
    <w:p w14:paraId="3CEAC777" w14:textId="77777777" w:rsidR="005A68EF" w:rsidRPr="00426760" w:rsidRDefault="005A68EF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</w:p>
    <w:p w14:paraId="15F2F760" w14:textId="0FE42CB6" w:rsidR="005A68EF" w:rsidRPr="00426760" w:rsidRDefault="005A68EF" w:rsidP="00426760">
      <w:pPr>
        <w:pStyle w:val="Bezodstpw"/>
        <w:spacing w:after="120" w:line="360" w:lineRule="auto"/>
        <w:ind w:left="708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lastRenderedPageBreak/>
        <w:t>W arkuszu kalkulacyjnym MS Excel wbudowanych jest kilka gotowych funkcji umożliwiających obliczanie odchylenia standardowego. Podczas analizy statystycznej danych wejściowych (wyników pomiarów) korzysta się z funkcji ODCH.STANDARDOWE bądź ODCH.STANDARD.PRÓBKI zwracającej wartość odchylenia standardowego.</w:t>
      </w:r>
    </w:p>
    <w:p w14:paraId="5FC14AF1" w14:textId="4DF29743" w:rsidR="005A68EF" w:rsidRPr="00426760" w:rsidRDefault="005A68EF" w:rsidP="00426760">
      <w:pPr>
        <w:pStyle w:val="Bezodstpw"/>
        <w:numPr>
          <w:ilvl w:val="0"/>
          <w:numId w:val="1"/>
        </w:numPr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mediana – nazywana jest wartością środkową, ponieważ reprezentuje wartość cechy w szeregu uporządkowanym, powyżej i poniżej której znajduje się jednakowa liczba obserwacji. W arkuszu kalkulacyjnym MS Excel wbudowana jest gotowa funkcja MEDIANA zwracająca wartość mediany. W tym miejscu należy zaznaczyć, że przed zastosowaniem tej funkcji należy posortować dane w tendencji od najmniejszej do największej wartości. Dodatkowo, jeżeli liczba danych w zbiorze jest parzysta, to funkcja MEDIANA oblicza średnią dwóch liczb środkowych.</w:t>
      </w:r>
    </w:p>
    <w:p w14:paraId="5AF16C1C" w14:textId="182095E0" w:rsidR="005A68EF" w:rsidRPr="00426760" w:rsidRDefault="005A68EF" w:rsidP="00426760">
      <w:pPr>
        <w:pStyle w:val="Bezodstpw"/>
        <w:numPr>
          <w:ilvl w:val="0"/>
          <w:numId w:val="1"/>
        </w:numPr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moda – nazywana jest również wartością modalną, dominantą bądź wartością najczęstszą, ponieważ wskazuje na wartość o największym prawdopodobieństwie wystąpienia lub wartość najczęściej występującą w próbie. W arkuszu kalkulacyjnym MS Excel wbudowana jest gotowa funkcja WYST.NAJCZĘŚCIEJ zwracająca wartość mody. W tym miejscu należy zaznaczyć, że przed zastosowaniem tej funkcji zaleca się posortowanie danych w tendencji od najmniejszej do największej wartości. Pozwoli to na określenie liczebności elementu stanowiącego modę.</w:t>
      </w:r>
    </w:p>
    <w:p w14:paraId="31C34D7E" w14:textId="3694F066" w:rsidR="00704FDA" w:rsidRPr="00426760" w:rsidRDefault="005A68EF" w:rsidP="00426760">
      <w:pPr>
        <w:tabs>
          <w:tab w:val="left" w:pos="2330"/>
        </w:tabs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 xml:space="preserve">Warto w tym miejscu zaznaczyć, że jeżeli mamy do czynienia z symetrycznym rozkładem zbioru danych wejściowych (wyników pomiarów) to wszystkie trzy miary tendencji centralnej (średnia arytmetyczna, mediana, moda) są takie </w:t>
      </w:r>
      <w:r w:rsidRPr="00426760">
        <w:rPr>
          <w:rFonts w:eastAsia="Times New Roman" w:cstheme="minorHAnsi"/>
          <w:sz w:val="28"/>
          <w:szCs w:val="28"/>
          <w:lang w:eastAsia="pl-PL"/>
        </w:rPr>
        <w:lastRenderedPageBreak/>
        <w:t>same. W przypadku skośnego rozkładu zbioru danych wejściowych (wyników pomiarów) miary te mogą przyjmować różne wartości.</w:t>
      </w:r>
    </w:p>
    <w:p w14:paraId="771C629A" w14:textId="28D49DEF" w:rsidR="00085441" w:rsidRPr="00426760" w:rsidRDefault="00085441" w:rsidP="00426760">
      <w:pPr>
        <w:pStyle w:val="Bezodstpw"/>
        <w:spacing w:after="120" w:line="360" w:lineRule="auto"/>
        <w:rPr>
          <w:rFonts w:cstheme="minorHAnsi"/>
          <w:b/>
          <w:bCs/>
          <w:sz w:val="28"/>
          <w:szCs w:val="28"/>
        </w:rPr>
      </w:pPr>
      <w:r w:rsidRPr="00426760">
        <w:rPr>
          <w:rFonts w:cstheme="minorHAnsi"/>
          <w:b/>
          <w:bCs/>
          <w:sz w:val="28"/>
          <w:szCs w:val="28"/>
        </w:rPr>
        <w:t>Graficzna reprezentacja danych wejściowych (wyników pomiarów)</w:t>
      </w:r>
    </w:p>
    <w:p w14:paraId="16FF9559" w14:textId="77777777" w:rsidR="00085441" w:rsidRPr="00426760" w:rsidRDefault="00085441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cstheme="minorHAnsi"/>
          <w:sz w:val="28"/>
          <w:szCs w:val="28"/>
        </w:rPr>
        <w:tab/>
      </w:r>
      <w:r w:rsidRPr="00426760">
        <w:rPr>
          <w:rFonts w:eastAsia="Times New Roman" w:cstheme="minorHAnsi"/>
          <w:sz w:val="28"/>
          <w:szCs w:val="28"/>
          <w:lang w:eastAsia="pl-PL"/>
        </w:rPr>
        <w:t>Najczęściej dane wejściowe (wyniki pomiarów) prezentuje się przy użyciu wykresu punktowego z wygładzonymi liniami i znacznikami. Jest to wykres typu XY, co oznacza, że sami decydujemy jaki parametr będzie na osi X a jaki na osi Y.</w:t>
      </w:r>
    </w:p>
    <w:p w14:paraId="3F756CE7" w14:textId="02D2FE83" w:rsidR="00085441" w:rsidRPr="00426760" w:rsidRDefault="00085441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ab/>
        <w:t>Na podstawie wykresu można określić typ danych wejściowych (wyników pomiarów) tzn. zmienność w czasie ich parametrów statystycznych (średniej arytmetycznej i odchylenia standardowego). Możliwe cztery warianty przedstawiono na rysunkach od rys. 2. do rys. 5.</w:t>
      </w:r>
    </w:p>
    <w:p w14:paraId="16DF9F3B" w14:textId="77777777" w:rsidR="00085441" w:rsidRPr="00426760" w:rsidRDefault="00085441" w:rsidP="00426760">
      <w:pPr>
        <w:pStyle w:val="Bezodstpw"/>
        <w:spacing w:after="120" w:line="360" w:lineRule="auto"/>
        <w:jc w:val="center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noProof/>
          <w:sz w:val="28"/>
          <w:szCs w:val="28"/>
          <w:lang w:eastAsia="pl-PL"/>
        </w:rPr>
        <w:drawing>
          <wp:inline distT="0" distB="0" distL="0" distR="0" wp14:anchorId="2F276ABA" wp14:editId="06F8B4AA">
            <wp:extent cx="2943225" cy="1788160"/>
            <wp:effectExtent l="0" t="0" r="9525" b="2540"/>
            <wp:docPr id="1" name="Obraz 1" descr="Rysunek przedstawia wykres szeregu czasowego w postaci liniowej. Oś pozioma przedstawiona w zakresie od 0 do 512, oś pionowa w zakresie od -4 do 6. Dane w sposób nierównomierny odchylają się  od średniej. Średnia stopniowo rośnie w pierwszej połowie obserwacji (od zera do 1) i stopniowo maleje w drugiej połowie (od 1 do 0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Rysunek przedstawia wykres szeregu czasowego w postaci liniowej. Oś pozioma przedstawiona w zakresie od 0 do 512, oś pionowa w zakresie od -4 do 6. Dane w sposób nierównomierny odchylają się  od średniej. Średnia stopniowo rośnie w pierwszej połowie obserwacji (od zera do 1) i stopniowo maleje w drugiej połowie (od 1 do 0).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C4E96" w14:textId="77777777" w:rsidR="00085441" w:rsidRPr="00426760" w:rsidRDefault="00085441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 xml:space="preserve">Rys. 2. Dane pomiarowe charakteryzujące się zmienną wartością średnią </w:t>
      </w:r>
    </w:p>
    <w:p w14:paraId="463376D5" w14:textId="0AD75B37" w:rsidR="00085441" w:rsidRPr="00426760" w:rsidRDefault="00085441" w:rsidP="00426760">
      <w:pPr>
        <w:pStyle w:val="Bezodstpw"/>
        <w:spacing w:after="120" w:line="360" w:lineRule="auto"/>
        <w:jc w:val="center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 xml:space="preserve">i zmiennym odchyleniem standardowym </w:t>
      </w:r>
    </w:p>
    <w:p w14:paraId="3F629AFA" w14:textId="77777777" w:rsidR="00085441" w:rsidRPr="00426760" w:rsidRDefault="00085441" w:rsidP="00426760">
      <w:pPr>
        <w:pStyle w:val="Bezodstpw"/>
        <w:spacing w:after="120" w:line="360" w:lineRule="auto"/>
        <w:jc w:val="center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noProof/>
          <w:sz w:val="28"/>
          <w:szCs w:val="28"/>
          <w:lang w:eastAsia="pl-PL"/>
        </w:rPr>
        <w:drawing>
          <wp:inline distT="0" distB="0" distL="0" distR="0" wp14:anchorId="3661A18C" wp14:editId="7FD11B3E">
            <wp:extent cx="3460750" cy="1387712"/>
            <wp:effectExtent l="0" t="0" r="6350" b="3175"/>
            <wp:docPr id="5" name="Obraz 5" descr="Rysunek przedstawia wykres szeregu czasowego w postaci liniowej. Zakres danych na osi poziomej od 0 do 1000. Zakres na osi pionowej od -100 do 100. Dane w sposób równomierny odchylają się  od średniej. Średnia zmienia się, okresowo rosnąc i maleją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 descr="Rysunek przedstawia wykres szeregu czasowego w postaci liniowej. Zakres danych na osi poziomej od 0 do 1000. Zakres na osi pionowej od -100 do 100. Dane w sposób równomierny odchylają się  od średniej. Średnia zmienia się, okresowo rosnąc i malejąc.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922" cy="142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03B3E" w14:textId="77777777" w:rsidR="00085441" w:rsidRPr="00426760" w:rsidRDefault="00085441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Rys. 3. Dane pomiarowe charakteryzujące się zmienną wartością średnią</w:t>
      </w:r>
      <w:r w:rsidRPr="00426760">
        <w:rPr>
          <w:rFonts w:eastAsia="Times New Roman" w:cstheme="minorHAnsi"/>
          <w:sz w:val="28"/>
          <w:szCs w:val="28"/>
          <w:lang w:eastAsia="pl-PL"/>
        </w:rPr>
        <w:br/>
        <w:t>i stałym odchyleniem standardowym</w:t>
      </w:r>
    </w:p>
    <w:p w14:paraId="694D8BDE" w14:textId="77777777" w:rsidR="00085441" w:rsidRPr="00426760" w:rsidRDefault="00085441" w:rsidP="00426760">
      <w:pPr>
        <w:pStyle w:val="Bezodstpw"/>
        <w:spacing w:after="120" w:line="360" w:lineRule="auto"/>
        <w:jc w:val="center"/>
        <w:rPr>
          <w:rFonts w:eastAsia="Times New Roman" w:cstheme="minorHAnsi"/>
          <w:sz w:val="28"/>
          <w:szCs w:val="28"/>
          <w:lang w:eastAsia="pl-PL"/>
        </w:rPr>
      </w:pPr>
    </w:p>
    <w:p w14:paraId="5EFBB563" w14:textId="77777777" w:rsidR="00085441" w:rsidRPr="00426760" w:rsidRDefault="00085441" w:rsidP="00426760">
      <w:pPr>
        <w:pStyle w:val="Bezodstpw"/>
        <w:spacing w:after="120" w:line="360" w:lineRule="auto"/>
        <w:jc w:val="center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noProof/>
          <w:sz w:val="28"/>
          <w:szCs w:val="28"/>
          <w:lang w:eastAsia="pl-PL"/>
        </w:rPr>
        <w:lastRenderedPageBreak/>
        <w:drawing>
          <wp:inline distT="0" distB="0" distL="0" distR="0" wp14:anchorId="5E887310" wp14:editId="3A5D150A">
            <wp:extent cx="3797300" cy="996425"/>
            <wp:effectExtent l="0" t="0" r="0" b="0"/>
            <wp:docPr id="6" name="Obraz 6" descr="Rysunek przedstawia wykres szeregu czasowego w postaci liniowej. Zakres danych na osi poziomej od 0 do 60. Zakres na osi pionowej od -400 do 400. Dane w sposób nierównomierny odchylają się  od średniej równej zer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 descr="Rysunek przedstawia wykres szeregu czasowego w postaci liniowej. Zakres danych na osi poziomej od 0 do 60. Zakres na osi pionowej od -400 do 400. Dane w sposób nierównomierny odchylają się  od średniej równej zero.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341" cy="1046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A8CD3" w14:textId="77777777" w:rsidR="00085441" w:rsidRPr="00426760" w:rsidRDefault="00085441" w:rsidP="00426760">
      <w:pPr>
        <w:pStyle w:val="Bezodstpw"/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 xml:space="preserve">Rys. 4. Dane pomiarowe charakteryzujące się stałą wartością średnią </w:t>
      </w:r>
    </w:p>
    <w:p w14:paraId="0A3FE7BA" w14:textId="737A9D89" w:rsidR="00085441" w:rsidRPr="00426760" w:rsidRDefault="00085441" w:rsidP="00426760">
      <w:pPr>
        <w:pStyle w:val="Bezodstpw"/>
        <w:spacing w:after="120" w:line="360" w:lineRule="auto"/>
        <w:jc w:val="center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i zmiennym odchyleniem standardowym</w:t>
      </w:r>
    </w:p>
    <w:p w14:paraId="50A98B75" w14:textId="77777777" w:rsidR="00085441" w:rsidRPr="00426760" w:rsidRDefault="00085441" w:rsidP="00426760">
      <w:pPr>
        <w:pStyle w:val="Bezodstpw"/>
        <w:spacing w:after="120" w:line="360" w:lineRule="auto"/>
        <w:jc w:val="center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noProof/>
          <w:sz w:val="28"/>
          <w:szCs w:val="28"/>
          <w:lang w:eastAsia="pl-PL"/>
        </w:rPr>
        <w:drawing>
          <wp:inline distT="0" distB="0" distL="0" distR="0" wp14:anchorId="7A1DD7C7" wp14:editId="6F2B5D3E">
            <wp:extent cx="3213100" cy="1221475"/>
            <wp:effectExtent l="0" t="0" r="6350" b="0"/>
            <wp:docPr id="3" name="Obraz 3" descr="Rysunek przedstawia wykres szeregu czasowego w postaci liniowej. Zakres danych na osi poziomej od 0 do 100. Zakres na osi pionowej od -2 do 4. Dane w sposób równomierny odchylają się  od średniej równej jed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Rysunek przedstawia wykres szeregu czasowego w postaci liniowej. Zakres danych na osi poziomej od 0 do 100. Zakres na osi pionowej od -2 do 4. Dane w sposób równomierny odchylają się  od średniej równej jeden.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672" cy="1285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6F47C" w14:textId="41FA8895" w:rsidR="005B7B34" w:rsidRPr="00426760" w:rsidRDefault="00085441" w:rsidP="00426760">
      <w:pPr>
        <w:tabs>
          <w:tab w:val="left" w:pos="2330"/>
        </w:tabs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Rys. 5. Dane pomiarowe charakteryzujące się stałą wartością średnią</w:t>
      </w:r>
      <w:r w:rsidRPr="00426760">
        <w:rPr>
          <w:rFonts w:eastAsia="Times New Roman" w:cstheme="minorHAnsi"/>
          <w:sz w:val="28"/>
          <w:szCs w:val="28"/>
          <w:lang w:eastAsia="pl-PL"/>
        </w:rPr>
        <w:br/>
        <w:t>i stałym odchyleniem standardowym</w:t>
      </w:r>
    </w:p>
    <w:p w14:paraId="5509DF7A" w14:textId="76CF3B2F" w:rsidR="00E4248E" w:rsidRPr="00426760" w:rsidRDefault="00085441" w:rsidP="00426760">
      <w:pPr>
        <w:pStyle w:val="Nagwek2"/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</w:pPr>
      <w:r w:rsidRPr="00426760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>Program ćwiczenia</w:t>
      </w:r>
    </w:p>
    <w:p w14:paraId="03152BA7" w14:textId="154D6434" w:rsidR="00722916" w:rsidRPr="00426760" w:rsidRDefault="00E4248E" w:rsidP="00426760">
      <w:pPr>
        <w:pStyle w:val="Bezodstpw"/>
        <w:numPr>
          <w:ilvl w:val="0"/>
          <w:numId w:val="2"/>
        </w:numPr>
        <w:spacing w:after="120" w:line="360" w:lineRule="auto"/>
        <w:ind w:left="714" w:hanging="357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korzystając z narzędzi sztucznej inteligencji, np. czatu GPT, wyszukać wyniki pomiarów dowolnej wielkości fizycznej, których liczba jest nie mniejsza od 25, pobrać je zapisać w postaci tabelarycznej (1 kolumna – nr próbki, 2 kolumna – wartość próbki),</w:t>
      </w:r>
    </w:p>
    <w:p w14:paraId="75C6D5E0" w14:textId="7FCAA198" w:rsidR="00722916" w:rsidRPr="00426760" w:rsidRDefault="00722916" w:rsidP="00426760">
      <w:pPr>
        <w:pStyle w:val="Bezodstpw"/>
        <w:numPr>
          <w:ilvl w:val="0"/>
          <w:numId w:val="2"/>
        </w:numPr>
        <w:spacing w:after="120" w:line="360" w:lineRule="auto"/>
        <w:ind w:left="714" w:hanging="357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odnaleźć dane nieskorygowane i przeprowadzić ich korekcję (ujednolicić format oraz rozdzielczość),</w:t>
      </w:r>
    </w:p>
    <w:p w14:paraId="6807FA38" w14:textId="5387C165" w:rsidR="00722916" w:rsidRPr="00426760" w:rsidRDefault="00722916" w:rsidP="00426760">
      <w:pPr>
        <w:pStyle w:val="Bezodstpw"/>
        <w:numPr>
          <w:ilvl w:val="0"/>
          <w:numId w:val="2"/>
        </w:numPr>
        <w:spacing w:after="120" w:line="360" w:lineRule="auto"/>
        <w:ind w:left="714" w:hanging="357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 xml:space="preserve">sporządzić wykres punktowy z wygładzonymi liniami i znacznikami (pracując na danych skorygowanych) i na jego podstawie określić typ danych pomiarowych (zmienność w czasie parametrów statystycznych), </w:t>
      </w:r>
    </w:p>
    <w:p w14:paraId="15171C53" w14:textId="77777777" w:rsidR="00722916" w:rsidRPr="00426760" w:rsidRDefault="00722916" w:rsidP="00426760">
      <w:pPr>
        <w:pStyle w:val="Bezodstpw"/>
        <w:numPr>
          <w:ilvl w:val="0"/>
          <w:numId w:val="2"/>
        </w:numPr>
        <w:spacing w:after="120" w:line="360" w:lineRule="auto"/>
        <w:ind w:left="714" w:hanging="357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korzystając z definicji (pracując na danych skorygowanych) wyznaczyć średni wynik pomiaru oraz odchylenie standardowe. Podać wyniki przed zaokrągleniem oraz po zaokrągleniu,</w:t>
      </w:r>
    </w:p>
    <w:p w14:paraId="32A657CC" w14:textId="77777777" w:rsidR="00722916" w:rsidRPr="00426760" w:rsidRDefault="00722916" w:rsidP="00426760">
      <w:pPr>
        <w:pStyle w:val="Bezodstpw"/>
        <w:numPr>
          <w:ilvl w:val="0"/>
          <w:numId w:val="2"/>
        </w:numPr>
        <w:spacing w:after="120" w:line="360" w:lineRule="auto"/>
        <w:ind w:left="714" w:hanging="357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lastRenderedPageBreak/>
        <w:t>korzystając z funkcji wbudowanych (pracując na danych skorygowanych) wyznaczyć średni wynik pomiaru oraz odchylenie standardowe. Podać wyniki przed zaokrągleniem oraz po zaokrągleniu,</w:t>
      </w:r>
    </w:p>
    <w:p w14:paraId="3282F711" w14:textId="77777777" w:rsidR="00722916" w:rsidRPr="00426760" w:rsidRDefault="00722916" w:rsidP="00426760">
      <w:pPr>
        <w:pStyle w:val="Bezodstpw"/>
        <w:numPr>
          <w:ilvl w:val="0"/>
          <w:numId w:val="2"/>
        </w:numPr>
        <w:spacing w:after="120" w:line="360" w:lineRule="auto"/>
        <w:ind w:left="714" w:hanging="357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posortować dane od wartości najmniejszej do wartości największej,</w:t>
      </w:r>
    </w:p>
    <w:p w14:paraId="654D055D" w14:textId="6C8D4822" w:rsidR="00722916" w:rsidRPr="00426760" w:rsidRDefault="00722916" w:rsidP="00426760">
      <w:pPr>
        <w:pStyle w:val="Bezodstpw"/>
        <w:numPr>
          <w:ilvl w:val="0"/>
          <w:numId w:val="2"/>
        </w:numPr>
        <w:spacing w:after="120" w:line="360" w:lineRule="auto"/>
        <w:ind w:left="714" w:hanging="357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korzystając z definicji (pracując na danych posortowanych) wyznaczyć medianę (wartość środkową w zbiorze wartości) oraz modę (wartość modalną najczęściej występującą w zbiorze i nazywaną dominantą),</w:t>
      </w:r>
    </w:p>
    <w:p w14:paraId="52BC185A" w14:textId="77777777" w:rsidR="00722916" w:rsidRPr="00426760" w:rsidRDefault="00722916" w:rsidP="00426760">
      <w:pPr>
        <w:pStyle w:val="Bezodstpw"/>
        <w:numPr>
          <w:ilvl w:val="0"/>
          <w:numId w:val="2"/>
        </w:numPr>
        <w:spacing w:after="120" w:line="360" w:lineRule="auto"/>
        <w:ind w:left="714" w:hanging="357"/>
        <w:rPr>
          <w:rFonts w:eastAsia="Times New Roman" w:cstheme="minorHAnsi"/>
          <w:sz w:val="28"/>
          <w:szCs w:val="28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korzystając z funkcji wbudowanych (pracując na danych posortowanych) wyznaczyć medianę (wartość środkową w zbiorze wartości) oraz modę (wartość modalną najczęściej występującą w zbiorze i nazywaną dominantą),</w:t>
      </w:r>
    </w:p>
    <w:p w14:paraId="7071FEBB" w14:textId="14FF15F5" w:rsidR="00722916" w:rsidRPr="00146A46" w:rsidRDefault="00722916" w:rsidP="00426760">
      <w:pPr>
        <w:pStyle w:val="Bezodstpw"/>
        <w:numPr>
          <w:ilvl w:val="0"/>
          <w:numId w:val="2"/>
        </w:numPr>
        <w:spacing w:after="120" w:line="360" w:lineRule="auto"/>
        <w:ind w:left="714" w:hanging="357"/>
        <w:rPr>
          <w:rFonts w:eastAsia="Times New Roman" w:cstheme="minorHAnsi"/>
          <w:sz w:val="23"/>
          <w:szCs w:val="23"/>
          <w:lang w:eastAsia="pl-PL"/>
        </w:rPr>
      </w:pPr>
      <w:r w:rsidRPr="00426760">
        <w:rPr>
          <w:rFonts w:eastAsia="Times New Roman" w:cstheme="minorHAnsi"/>
          <w:sz w:val="28"/>
          <w:szCs w:val="28"/>
          <w:lang w:eastAsia="pl-PL"/>
        </w:rPr>
        <w:t>sfor</w:t>
      </w:r>
      <w:r w:rsidRPr="00146A46">
        <w:rPr>
          <w:rFonts w:eastAsia="Times New Roman" w:cstheme="minorHAnsi"/>
          <w:sz w:val="23"/>
          <w:szCs w:val="23"/>
          <w:lang w:eastAsia="pl-PL"/>
        </w:rPr>
        <w:t>mułować wnioski wynikające z rozwiązania zadania.</w:t>
      </w:r>
    </w:p>
    <w:sectPr w:rsidR="00722916" w:rsidRPr="00146A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960868"/>
    <w:multiLevelType w:val="hybridMultilevel"/>
    <w:tmpl w:val="F0E2A3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14EE1"/>
    <w:multiLevelType w:val="hybridMultilevel"/>
    <w:tmpl w:val="349467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306580">
    <w:abstractNumId w:val="0"/>
  </w:num>
  <w:num w:numId="2" w16cid:durableId="66808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B34"/>
    <w:rsid w:val="0005173A"/>
    <w:rsid w:val="000566B8"/>
    <w:rsid w:val="00085441"/>
    <w:rsid w:val="00146A46"/>
    <w:rsid w:val="001F3E8F"/>
    <w:rsid w:val="00236512"/>
    <w:rsid w:val="002E546F"/>
    <w:rsid w:val="003062D5"/>
    <w:rsid w:val="00426760"/>
    <w:rsid w:val="005A68EF"/>
    <w:rsid w:val="005B7B34"/>
    <w:rsid w:val="005E7BEE"/>
    <w:rsid w:val="006769FC"/>
    <w:rsid w:val="00704FDA"/>
    <w:rsid w:val="00722916"/>
    <w:rsid w:val="00811902"/>
    <w:rsid w:val="00B312D1"/>
    <w:rsid w:val="00B66238"/>
    <w:rsid w:val="00BA170A"/>
    <w:rsid w:val="00CC1EA5"/>
    <w:rsid w:val="00DB30FD"/>
    <w:rsid w:val="00E4248E"/>
    <w:rsid w:val="2E15B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02B77"/>
  <w15:chartTrackingRefBased/>
  <w15:docId w15:val="{2130DB0B-F02A-448C-921D-5A63E7B0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67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17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F3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F3E8F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05173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4267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3e06b7-a411-4003-87a8-8e7988b9a28c">
      <Terms xmlns="http://schemas.microsoft.com/office/infopath/2007/PartnerControls"/>
    </lcf76f155ced4ddcb4097134ff3c332f>
    <TaxCatchAll xmlns="d508027f-207a-4b8e-b763-26b50327d13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5D6B5557CAC4DAA03365DCEBC3A82" ma:contentTypeVersion="13" ma:contentTypeDescription="Utwórz nowy dokument." ma:contentTypeScope="" ma:versionID="aab50af495bac3784f591f59a33f6aee">
  <xsd:schema xmlns:xsd="http://www.w3.org/2001/XMLSchema" xmlns:xs="http://www.w3.org/2001/XMLSchema" xmlns:p="http://schemas.microsoft.com/office/2006/metadata/properties" xmlns:ns2="853e06b7-a411-4003-87a8-8e7988b9a28c" xmlns:ns3="d508027f-207a-4b8e-b763-26b50327d13c" targetNamespace="http://schemas.microsoft.com/office/2006/metadata/properties" ma:root="true" ma:fieldsID="857ba61c4491a1fef94f9ca55114996e" ns2:_="" ns3:_="">
    <xsd:import namespace="853e06b7-a411-4003-87a8-8e7988b9a28c"/>
    <xsd:import namespace="d508027f-207a-4b8e-b763-26b50327d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e06b7-a411-4003-87a8-8e7988b9a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178dc54b-36a1-4ddd-a079-aa44141494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8027f-207a-4b8e-b763-26b50327d13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cefdf4a-d4c1-4a72-973d-25fe03473079}" ma:internalName="TaxCatchAll" ma:showField="CatchAllData" ma:web="d508027f-207a-4b8e-b763-26b50327d1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A6E23-121B-4CD3-B3C5-1DFB339465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944D9F-E3AA-4BC7-9CC5-5D904A3B9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C47957-B6BE-415D-8D8A-3851D07FBDF2}"/>
</file>

<file path=customXml/itemProps4.xml><?xml version="1.0" encoding="utf-8"?>
<ds:datastoreItem xmlns:ds="http://schemas.openxmlformats.org/officeDocument/2006/customXml" ds:itemID="{C1FBAEA2-461E-4C91-88F1-174B3E11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1143</Words>
  <Characters>6858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Akwizycja, korekcja i prezentacja danych pomiarowych</vt:lpstr>
    </vt:vector>
  </TitlesOfParts>
  <Company/>
  <LinksUpToDate>false</LinksUpToDate>
  <CharactersWithSpaces>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Akwizycja, korekcja i prezentacja danych pomiarowych</dc:title>
  <dc:subject/>
  <dc:creator>Sławomir Torbus</dc:creator>
  <cp:keywords/>
  <dc:description/>
  <cp:lastModifiedBy>Karolina Goede</cp:lastModifiedBy>
  <cp:revision>3</cp:revision>
  <dcterms:created xsi:type="dcterms:W3CDTF">2026-02-04T12:42:00Z</dcterms:created>
  <dcterms:modified xsi:type="dcterms:W3CDTF">2026-02-04T12:43:00Z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0x010100C265D6B5557CAC4DAA03365DCEBC3A82</vt:lpwstr>
  </property>
</Properties>
</file>